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160" w:line="259" w:lineRule="auto"/>
        <w:rPr>
          <w:rFonts w:ascii="Calibri" w:cs="Calibri" w:eastAsia="Calibri" w:hAnsi="Calibri"/>
          <w:b w:val="1"/>
          <w:color w:val="000000"/>
          <w:sz w:val="24"/>
          <w:szCs w:val="24"/>
          <w:highlight w:val="green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highlight w:val="green"/>
          <w:rtl w:val="0"/>
        </w:rPr>
        <w:t xml:space="preserve">Group Discussion Qs - for before/after the webchat:</w:t>
      </w:r>
    </w:p>
    <w:p w:rsidR="00000000" w:rsidDel="00000000" w:rsidP="00000000" w:rsidRDefault="00000000" w:rsidRPr="00000000" w14:paraId="00000002">
      <w:pPr>
        <w:spacing w:after="160" w:line="259" w:lineRule="auto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BEFORE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259" w:lineRule="auto"/>
        <w:ind w:left="72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How do you define sexual assault in your country?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259" w:lineRule="auto"/>
        <w:ind w:left="72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What role do you think police/law enforcement play in addressing sexual assault?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59" w:lineRule="auto"/>
        <w:ind w:left="72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How are police/law enforcement currently working with other groups to address sexual assault?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59" w:lineRule="auto"/>
        <w:ind w:left="72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What is the judicial process for prosecuting a rape case in your country?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How do police/law enforcement investigate sexual assault in your country? What is the process?</w:t>
      </w:r>
    </w:p>
    <w:p w:rsidR="00000000" w:rsidDel="00000000" w:rsidP="00000000" w:rsidRDefault="00000000" w:rsidRPr="00000000" w14:paraId="00000008">
      <w:pPr>
        <w:spacing w:after="160" w:line="259" w:lineRule="auto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AFTER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59" w:lineRule="auto"/>
        <w:ind w:left="72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Has your definition of sexual assault changed?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59" w:lineRule="auto"/>
        <w:ind w:left="72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Has your idea about the role police/law enforcement can play in addressing sexual assault changed?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What ideas from our panelists/participants in other countries that you heard about do you think police/law enforcement could/should implement in your country?</w:t>
      </w:r>
    </w:p>
    <w:p w:rsidR="00000000" w:rsidDel="00000000" w:rsidP="00000000" w:rsidRDefault="00000000" w:rsidRPr="00000000" w14:paraId="0000000C">
      <w:pPr>
        <w:spacing w:after="160" w:line="252.00000000000003" w:lineRule="auto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Avant</w:t>
      </w:r>
    </w:p>
    <w:p w:rsidR="00000000" w:rsidDel="00000000" w:rsidP="00000000" w:rsidRDefault="00000000" w:rsidRPr="00000000" w14:paraId="0000000D">
      <w:pPr>
        <w:spacing w:after="160" w:line="252.00000000000003" w:lineRule="auto"/>
        <w:ind w:left="72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1.      Comment est-ce que vous définissiez la violence sexuelle dans votre pays ?</w:t>
      </w:r>
    </w:p>
    <w:p w:rsidR="00000000" w:rsidDel="00000000" w:rsidP="00000000" w:rsidRDefault="00000000" w:rsidRPr="00000000" w14:paraId="0000000E">
      <w:pPr>
        <w:spacing w:after="160" w:line="252.00000000000003" w:lineRule="auto"/>
        <w:ind w:left="630" w:hanging="27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2.      C’est quoi le rôle des polices dans l’adressage de la violence sexuelle ?</w:t>
      </w:r>
    </w:p>
    <w:p w:rsidR="00000000" w:rsidDel="00000000" w:rsidP="00000000" w:rsidRDefault="00000000" w:rsidRPr="00000000" w14:paraId="0000000F">
      <w:pPr>
        <w:spacing w:after="160" w:line="252.00000000000003" w:lineRule="auto"/>
        <w:ind w:left="630" w:hanging="27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3.      Comment est-ce que les polices collaborent avec les autres groupes pour adresser la violence sexuelle ?</w:t>
      </w:r>
    </w:p>
    <w:p w:rsidR="00000000" w:rsidDel="00000000" w:rsidP="00000000" w:rsidRDefault="00000000" w:rsidRPr="00000000" w14:paraId="00000010">
      <w:pPr>
        <w:spacing w:after="160" w:line="252.00000000000003" w:lineRule="auto"/>
        <w:ind w:left="630" w:hanging="27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4.       C’est quoi le processus judiciaire pour poursuivre un procès de viol ou violence sexuelle dans votre pays ?</w:t>
      </w:r>
    </w:p>
    <w:p w:rsidR="00000000" w:rsidDel="00000000" w:rsidP="00000000" w:rsidRDefault="00000000" w:rsidRPr="00000000" w14:paraId="00000011">
      <w:pPr>
        <w:spacing w:after="160" w:line="252.00000000000003" w:lineRule="auto"/>
        <w:ind w:left="630" w:hanging="27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5.       Comment est-ce que les polices enquêtent les cas de viol ou violence sexuelle dans votre pays ? Quelles sont les étapes ?</w:t>
      </w:r>
    </w:p>
    <w:p w:rsidR="00000000" w:rsidDel="00000000" w:rsidP="00000000" w:rsidRDefault="00000000" w:rsidRPr="00000000" w14:paraId="00000012">
      <w:pPr>
        <w:spacing w:after="160" w:line="252.00000000000003" w:lineRule="auto"/>
        <w:ind w:left="0" w:firstLine="0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Après</w:t>
      </w:r>
    </w:p>
    <w:p w:rsidR="00000000" w:rsidDel="00000000" w:rsidP="00000000" w:rsidRDefault="00000000" w:rsidRPr="00000000" w14:paraId="00000013">
      <w:pPr>
        <w:spacing w:after="160" w:line="252.00000000000003" w:lineRule="auto"/>
        <w:ind w:left="630" w:hanging="27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6.       A-t-elle changé votre définition de la violence sexuelle ?</w:t>
      </w:r>
    </w:p>
    <w:p w:rsidR="00000000" w:rsidDel="00000000" w:rsidP="00000000" w:rsidRDefault="00000000" w:rsidRPr="00000000" w14:paraId="00000014">
      <w:pPr>
        <w:spacing w:after="160" w:line="252.00000000000003" w:lineRule="auto"/>
        <w:ind w:left="630" w:hanging="27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7.       A-t-elle changé votre idée du rôle des polices dans l’adressage de la violence sexuelle ?</w:t>
      </w:r>
    </w:p>
    <w:p w:rsidR="00000000" w:rsidDel="00000000" w:rsidP="00000000" w:rsidRDefault="00000000" w:rsidRPr="00000000" w14:paraId="00000015">
      <w:pPr>
        <w:shd w:fill="ffffff" w:val="clear"/>
        <w:spacing w:after="160" w:line="252.00000000000003" w:lineRule="auto"/>
        <w:ind w:left="630" w:hanging="270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500050"/>
          <w:sz w:val="24"/>
          <w:szCs w:val="24"/>
          <w:rtl w:val="0"/>
        </w:rPr>
        <w:t xml:space="preserve">8.       Quelles idées de nôtres panélistes/participants des autres pays voulez-vous appliquer dans vôtres pays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60" w:line="259" w:lineRule="auto"/>
        <w:rPr>
          <w:rFonts w:ascii="Calibri" w:cs="Calibri" w:eastAsia="Calibri" w:hAnsi="Calibri"/>
          <w:b w:val="1"/>
          <w:color w:val="000000"/>
          <w:sz w:val="24"/>
          <w:szCs w:val="24"/>
          <w:highlight w:val="green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highlight w:val="green"/>
          <w:rtl w:val="0"/>
        </w:rPr>
        <w:t xml:space="preserve">Group Resources (English only)</w:t>
      </w:r>
    </w:p>
    <w:p w:rsidR="00000000" w:rsidDel="00000000" w:rsidP="00000000" w:rsidRDefault="00000000" w:rsidRPr="00000000" w14:paraId="00000018">
      <w:pPr>
        <w:spacing w:after="300" w:before="300" w:lineRule="auto"/>
        <w:rPr>
          <w:rFonts w:ascii="Calibri" w:cs="Calibri" w:eastAsia="Calibri" w:hAnsi="Calibri"/>
          <w:sz w:val="24"/>
          <w:szCs w:val="24"/>
        </w:rPr>
      </w:pPr>
      <w:hyperlink r:id="rId6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National Best Practices for Sexual Assault Kits: A Multidisciplinary Approach - NCJRS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(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www.ncjrs.gov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sectPr>
      <w:pgSz w:h="15840" w:w="12240"/>
      <w:pgMar w:bottom="1440" w:top="108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484848"/>
        <w:sz w:val="18"/>
        <w:szCs w:val="18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before="200" w:line="360" w:lineRule="auto"/>
    </w:pPr>
    <w:rPr>
      <w:b w:val="1"/>
      <w:color w:val="07182e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200" w:line="360" w:lineRule="auto"/>
    </w:pPr>
    <w:rPr>
      <w:b w:val="1"/>
      <w:color w:val="07182e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200" w:line="360" w:lineRule="auto"/>
    </w:pPr>
    <w:rPr>
      <w:color w:val="66a5b4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spacing w:after="200" w:line="360" w:lineRule="auto"/>
    </w:pPr>
    <w:rPr>
      <w:rFonts w:ascii="Cambria" w:cs="Cambria" w:eastAsia="Cambria" w:hAnsi="Cambria"/>
      <w:b w:val="1"/>
      <w:color w:val="66666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before="160" w:lineRule="auto"/>
    </w:pPr>
    <w:rPr>
      <w:color w:val="919191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200" w:line="360" w:lineRule="auto"/>
    </w:pPr>
    <w:rPr>
      <w:rFonts w:ascii="Cambria" w:cs="Cambria" w:eastAsia="Cambria" w:hAnsi="Cambria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after="200" w:line="360" w:lineRule="auto"/>
      <w:jc w:val="center"/>
    </w:pPr>
    <w:rPr>
      <w:b w:val="1"/>
      <w:color w:val="eb3e25"/>
      <w:sz w:val="60"/>
      <w:szCs w:val="60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line="360" w:lineRule="auto"/>
      <w:jc w:val="center"/>
    </w:pPr>
    <w:rPr>
      <w:rFonts w:ascii="Cambria" w:cs="Cambria" w:eastAsia="Cambria" w:hAnsi="Cambria"/>
      <w:color w:val="666666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ncjrs.gov/pdffiles1/nij/250384.pdf" TargetMode="External"/><Relationship Id="rId7" Type="http://schemas.openxmlformats.org/officeDocument/2006/relationships/hyperlink" Target="http://www.ncjrs.gov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