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DD4F" w14:textId="77777777" w:rsidR="0062225B" w:rsidRPr="00480CA2" w:rsidRDefault="0062225B" w:rsidP="0062225B">
      <w:pPr>
        <w:jc w:val="center"/>
        <w:rPr>
          <w:rFonts w:ascii="Garamond" w:hAnsi="Garamond" w:cs="Times New Roman"/>
          <w:sz w:val="24"/>
          <w:szCs w:val="24"/>
        </w:rPr>
      </w:pPr>
      <w:bookmarkStart w:id="0" w:name="_Hlk34139823"/>
      <w:r w:rsidRPr="00480CA2">
        <w:rPr>
          <w:rFonts w:ascii="Garamond" w:hAnsi="Garamond" w:cs="Times New Roman"/>
          <w:noProof/>
          <w:sz w:val="24"/>
          <w:szCs w:val="24"/>
          <w:lang w:eastAsia="zh-CN"/>
        </w:rPr>
        <w:drawing>
          <wp:inline distT="0" distB="0" distL="0" distR="0" wp14:anchorId="652BAEB1" wp14:editId="57D99CA8">
            <wp:extent cx="59436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p w14:paraId="51A7E169" w14:textId="77777777" w:rsidR="0062225B" w:rsidRPr="00480CA2" w:rsidRDefault="0062225B" w:rsidP="0062225B">
      <w:pPr>
        <w:shd w:val="clear" w:color="auto" w:fill="FFFFFF"/>
        <w:rPr>
          <w:rFonts w:ascii="Garamond" w:hAnsi="Garamond" w:cs="Times New Roman"/>
          <w:sz w:val="24"/>
          <w:szCs w:val="24"/>
        </w:rPr>
      </w:pPr>
    </w:p>
    <w:p w14:paraId="307F5E73" w14:textId="77777777" w:rsidR="0062225B" w:rsidRPr="00480CA2" w:rsidRDefault="0062225B" w:rsidP="0062225B">
      <w:pPr>
        <w:shd w:val="clear" w:color="auto" w:fill="FFFFFF"/>
        <w:rPr>
          <w:rFonts w:ascii="Garamond" w:hAnsi="Garamond" w:cs="Times New Roman"/>
          <w:b/>
          <w:bCs/>
          <w:sz w:val="24"/>
          <w:szCs w:val="24"/>
        </w:rPr>
      </w:pPr>
      <w:r w:rsidRPr="00480CA2">
        <w:rPr>
          <w:rFonts w:ascii="Garamond" w:hAnsi="Garamond" w:cs="Times New Roman"/>
          <w:b/>
          <w:bCs/>
          <w:sz w:val="24"/>
          <w:szCs w:val="24"/>
        </w:rPr>
        <w:t>Washington Foreign Press Center</w:t>
      </w:r>
    </w:p>
    <w:p w14:paraId="21572B6F" w14:textId="77777777" w:rsidR="0062225B" w:rsidRPr="00480CA2" w:rsidRDefault="0062225B" w:rsidP="0062225B">
      <w:pPr>
        <w:shd w:val="clear" w:color="auto" w:fill="FFFFFF"/>
        <w:rPr>
          <w:rFonts w:ascii="Garamond" w:hAnsi="Garamond" w:cs="Times New Roman"/>
          <w:b/>
          <w:bCs/>
          <w:sz w:val="24"/>
          <w:szCs w:val="24"/>
        </w:rPr>
      </w:pPr>
      <w:r w:rsidRPr="00480CA2">
        <w:rPr>
          <w:rFonts w:ascii="Garamond" w:hAnsi="Garamond" w:cs="Times New Roman"/>
          <w:b/>
          <w:bCs/>
          <w:sz w:val="24"/>
          <w:szCs w:val="24"/>
        </w:rPr>
        <w:t>U.S. Department of State</w:t>
      </w:r>
    </w:p>
    <w:p w14:paraId="282A0A02" w14:textId="77777777" w:rsidR="0062225B" w:rsidRPr="00480CA2" w:rsidRDefault="00297F82" w:rsidP="0062225B">
      <w:pPr>
        <w:rPr>
          <w:rFonts w:ascii="Garamond" w:hAnsi="Garamond"/>
        </w:rPr>
      </w:pPr>
      <w:r>
        <w:rPr>
          <w:rFonts w:ascii="Garamond" w:hAnsi="Garamond"/>
        </w:rPr>
        <w:pict w14:anchorId="525BC97F">
          <v:rect id="_x0000_i1025" style="width:468pt;height:1.5pt" o:hrstd="t" o:hr="t" fillcolor="#a0a0a0" stroked="f"/>
        </w:pict>
      </w:r>
    </w:p>
    <w:p w14:paraId="6FCEA98B" w14:textId="2090A718" w:rsidR="0062225B" w:rsidRPr="00480CA2" w:rsidRDefault="0062225B" w:rsidP="0062225B">
      <w:pPr>
        <w:rPr>
          <w:rFonts w:ascii="Garamond" w:eastAsia="Times New Roman" w:hAnsi="Garamond" w:cs="Times New Roman"/>
          <w:bCs/>
          <w:sz w:val="24"/>
          <w:szCs w:val="24"/>
        </w:rPr>
      </w:pPr>
      <w:r w:rsidRPr="00480CA2">
        <w:rPr>
          <w:rFonts w:ascii="Garamond" w:hAnsi="Garamond"/>
          <w:b/>
          <w:bCs/>
        </w:rPr>
        <w:br/>
      </w:r>
      <w:r w:rsidRPr="00480CA2">
        <w:rPr>
          <w:rFonts w:ascii="Garamond" w:eastAsia="Times New Roman" w:hAnsi="Garamond" w:cs="Times New Roman"/>
          <w:b/>
          <w:bCs/>
          <w:sz w:val="24"/>
          <w:szCs w:val="24"/>
        </w:rPr>
        <w:t>WHAT:</w:t>
      </w:r>
      <w:r w:rsidRPr="00480CA2">
        <w:rPr>
          <w:rFonts w:ascii="Garamond" w:eastAsia="Times New Roman" w:hAnsi="Garamond" w:cs="Times New Roman"/>
          <w:b/>
          <w:bCs/>
          <w:sz w:val="24"/>
          <w:szCs w:val="24"/>
        </w:rPr>
        <w:tab/>
      </w:r>
      <w:r w:rsidRPr="00480CA2">
        <w:rPr>
          <w:rFonts w:ascii="Garamond" w:eastAsia="Times New Roman" w:hAnsi="Garamond" w:cs="Times New Roman"/>
          <w:b/>
          <w:bCs/>
          <w:color w:val="000000"/>
          <w:sz w:val="24"/>
          <w:szCs w:val="24"/>
        </w:rPr>
        <w:t xml:space="preserve">Washington Foreign Press Center On-The-Record </w:t>
      </w:r>
      <w:r w:rsidR="00EA4580" w:rsidRPr="00480CA2">
        <w:rPr>
          <w:rFonts w:ascii="Garamond" w:eastAsia="Times New Roman" w:hAnsi="Garamond" w:cs="Times New Roman"/>
          <w:b/>
          <w:bCs/>
          <w:color w:val="000000"/>
          <w:sz w:val="24"/>
          <w:szCs w:val="24"/>
        </w:rPr>
        <w:t>Briefing</w:t>
      </w:r>
    </w:p>
    <w:p w14:paraId="664B29E3" w14:textId="77777777" w:rsidR="0062225B" w:rsidRPr="00480CA2" w:rsidRDefault="0062225B" w:rsidP="0062225B">
      <w:pPr>
        <w:ind w:left="1440" w:hanging="1440"/>
        <w:rPr>
          <w:rFonts w:ascii="Garamond" w:eastAsia="Times New Roman" w:hAnsi="Garamond" w:cs="Times New Roman"/>
          <w:b/>
          <w:bCs/>
          <w:sz w:val="24"/>
          <w:szCs w:val="24"/>
        </w:rPr>
      </w:pPr>
    </w:p>
    <w:p w14:paraId="6C92D4FC" w14:textId="2513A606" w:rsidR="0062225B" w:rsidRPr="00480CA2" w:rsidRDefault="0062225B" w:rsidP="0062225B">
      <w:pPr>
        <w:ind w:left="1440" w:hanging="1440"/>
        <w:rPr>
          <w:rFonts w:ascii="Garamond" w:eastAsia="Times New Roman" w:hAnsi="Garamond" w:cs="Times New Roman"/>
          <w:b/>
          <w:bCs/>
          <w:color w:val="C00000"/>
          <w:sz w:val="24"/>
          <w:szCs w:val="24"/>
        </w:rPr>
      </w:pPr>
      <w:r w:rsidRPr="00480CA2">
        <w:rPr>
          <w:rFonts w:ascii="Garamond" w:eastAsia="Times New Roman" w:hAnsi="Garamond" w:cs="Times New Roman"/>
          <w:b/>
          <w:bCs/>
          <w:sz w:val="24"/>
          <w:szCs w:val="24"/>
        </w:rPr>
        <w:t>TOPIC:</w:t>
      </w:r>
      <w:r w:rsidRPr="00480CA2">
        <w:rPr>
          <w:rFonts w:ascii="Garamond" w:eastAsia="Times New Roman" w:hAnsi="Garamond" w:cs="Times New Roman"/>
          <w:b/>
          <w:bCs/>
          <w:color w:val="C00000"/>
          <w:sz w:val="24"/>
          <w:szCs w:val="24"/>
        </w:rPr>
        <w:tab/>
      </w:r>
      <w:r w:rsidR="000A2F07" w:rsidRPr="00480CA2">
        <w:rPr>
          <w:rFonts w:ascii="Garamond" w:eastAsia="Times New Roman" w:hAnsi="Garamond" w:cs="Times New Roman"/>
          <w:b/>
          <w:bCs/>
          <w:color w:val="A50021"/>
          <w:sz w:val="24"/>
          <w:szCs w:val="24"/>
        </w:rPr>
        <w:t xml:space="preserve">Elections 101– </w:t>
      </w:r>
      <w:r w:rsidR="00EA4580" w:rsidRPr="00480CA2">
        <w:rPr>
          <w:rFonts w:ascii="Garamond" w:eastAsia="Times New Roman" w:hAnsi="Garamond" w:cs="Times New Roman"/>
          <w:b/>
          <w:bCs/>
          <w:color w:val="A50021"/>
          <w:sz w:val="24"/>
          <w:szCs w:val="24"/>
        </w:rPr>
        <w:t>Campaign Financ</w:t>
      </w:r>
      <w:r w:rsidR="00A01174" w:rsidRPr="00480CA2">
        <w:rPr>
          <w:rFonts w:ascii="Garamond" w:eastAsia="Times New Roman" w:hAnsi="Garamond" w:cs="Times New Roman"/>
          <w:b/>
          <w:bCs/>
          <w:color w:val="A50021"/>
          <w:sz w:val="24"/>
          <w:szCs w:val="24"/>
        </w:rPr>
        <w:t xml:space="preserve">e </w:t>
      </w:r>
      <w:r w:rsidR="00EA4580" w:rsidRPr="00480CA2">
        <w:rPr>
          <w:rFonts w:ascii="Garamond" w:eastAsia="Times New Roman" w:hAnsi="Garamond" w:cs="Times New Roman"/>
          <w:b/>
          <w:bCs/>
          <w:color w:val="A50021"/>
          <w:sz w:val="24"/>
          <w:szCs w:val="24"/>
        </w:rPr>
        <w:t>in the 2020 Elections</w:t>
      </w:r>
      <w:r w:rsidRPr="00480CA2">
        <w:rPr>
          <w:rFonts w:ascii="Garamond" w:eastAsia="Times New Roman" w:hAnsi="Garamond" w:cs="Times New Roman"/>
          <w:b/>
          <w:bCs/>
          <w:color w:val="C00000"/>
          <w:sz w:val="24"/>
          <w:szCs w:val="24"/>
        </w:rPr>
        <w:t xml:space="preserve"> </w:t>
      </w:r>
    </w:p>
    <w:p w14:paraId="4D253AE9" w14:textId="5197402A" w:rsidR="00EA4580" w:rsidRPr="00480CA2" w:rsidRDefault="00EA4580" w:rsidP="0062225B">
      <w:pPr>
        <w:ind w:left="1440" w:hanging="1440"/>
        <w:rPr>
          <w:rFonts w:ascii="Garamond" w:eastAsia="Times New Roman" w:hAnsi="Garamond" w:cs="Times New Roman"/>
          <w:b/>
          <w:bCs/>
          <w:sz w:val="24"/>
          <w:szCs w:val="24"/>
        </w:rPr>
      </w:pPr>
    </w:p>
    <w:p w14:paraId="328573C9" w14:textId="2BADF0B9" w:rsidR="00EA4580" w:rsidRPr="00480CA2" w:rsidRDefault="00EA4580" w:rsidP="0062225B">
      <w:pPr>
        <w:ind w:left="1440" w:hanging="1440"/>
        <w:rPr>
          <w:rFonts w:ascii="Garamond" w:eastAsia="Times New Roman" w:hAnsi="Garamond" w:cs="Times New Roman"/>
          <w:b/>
          <w:bCs/>
          <w:color w:val="C00000"/>
          <w:sz w:val="24"/>
          <w:szCs w:val="24"/>
        </w:rPr>
      </w:pPr>
      <w:r w:rsidRPr="00480CA2">
        <w:rPr>
          <w:rFonts w:ascii="Garamond" w:eastAsia="Times New Roman" w:hAnsi="Garamond" w:cs="Times New Roman"/>
          <w:b/>
          <w:bCs/>
          <w:sz w:val="24"/>
          <w:szCs w:val="24"/>
        </w:rPr>
        <w:t xml:space="preserve">SPEAKER:    </w:t>
      </w:r>
      <w:hyperlink r:id="rId7" w:history="1">
        <w:r w:rsidRPr="00480CA2">
          <w:rPr>
            <w:rStyle w:val="Hyperlink"/>
            <w:rFonts w:ascii="Garamond" w:eastAsia="Times New Roman" w:hAnsi="Garamond" w:cs="Times New Roman"/>
            <w:b/>
            <w:bCs/>
            <w:sz w:val="24"/>
            <w:szCs w:val="24"/>
          </w:rPr>
          <w:t>Commissioner Ellen L. Weintraub</w:t>
        </w:r>
      </w:hyperlink>
      <w:r w:rsidRPr="00480CA2">
        <w:rPr>
          <w:rFonts w:ascii="Garamond" w:eastAsia="Times New Roman" w:hAnsi="Garamond" w:cs="Times New Roman"/>
          <w:b/>
          <w:bCs/>
          <w:sz w:val="24"/>
          <w:szCs w:val="24"/>
        </w:rPr>
        <w:t>, Federal Election Commission</w:t>
      </w:r>
    </w:p>
    <w:p w14:paraId="5801BA7C" w14:textId="77777777" w:rsidR="0062225B" w:rsidRPr="00480CA2" w:rsidRDefault="0062225B" w:rsidP="0062225B">
      <w:pPr>
        <w:rPr>
          <w:rFonts w:ascii="Garamond" w:hAnsi="Garamond" w:cs="Times New Roman"/>
          <w:sz w:val="24"/>
          <w:szCs w:val="24"/>
        </w:rPr>
      </w:pPr>
    </w:p>
    <w:p w14:paraId="555C1976" w14:textId="69319B9C" w:rsidR="0062225B" w:rsidRPr="00480CA2" w:rsidRDefault="0062225B" w:rsidP="0062225B">
      <w:pPr>
        <w:shd w:val="clear" w:color="auto" w:fill="FFFFFF"/>
        <w:ind w:left="1440" w:hanging="1440"/>
        <w:rPr>
          <w:rFonts w:ascii="Garamond" w:hAnsi="Garamond" w:cs="Times New Roman"/>
          <w:sz w:val="24"/>
          <w:szCs w:val="24"/>
        </w:rPr>
      </w:pPr>
      <w:r w:rsidRPr="00480CA2">
        <w:rPr>
          <w:rFonts w:ascii="Garamond" w:hAnsi="Garamond" w:cs="Times New Roman"/>
          <w:b/>
          <w:bCs/>
          <w:sz w:val="24"/>
          <w:szCs w:val="24"/>
        </w:rPr>
        <w:t>WHEN:</w:t>
      </w:r>
      <w:r w:rsidRPr="00480CA2">
        <w:rPr>
          <w:rFonts w:ascii="Garamond" w:hAnsi="Garamond" w:cs="Times New Roman"/>
          <w:sz w:val="24"/>
          <w:szCs w:val="24"/>
        </w:rPr>
        <w:tab/>
      </w:r>
      <w:r w:rsidRPr="00480CA2">
        <w:rPr>
          <w:rFonts w:ascii="Garamond" w:hAnsi="Garamond" w:cs="Times New Roman"/>
          <w:b/>
          <w:sz w:val="24"/>
          <w:szCs w:val="24"/>
        </w:rPr>
        <w:t xml:space="preserve">Tuesday, March </w:t>
      </w:r>
      <w:r w:rsidR="00EA4580" w:rsidRPr="00480CA2">
        <w:rPr>
          <w:rFonts w:ascii="Garamond" w:hAnsi="Garamond" w:cs="Times New Roman"/>
          <w:b/>
          <w:sz w:val="24"/>
          <w:szCs w:val="24"/>
        </w:rPr>
        <w:t>10</w:t>
      </w:r>
      <w:r w:rsidRPr="00480CA2">
        <w:rPr>
          <w:rFonts w:ascii="Garamond" w:hAnsi="Garamond" w:cs="Times New Roman"/>
          <w:b/>
          <w:sz w:val="24"/>
          <w:szCs w:val="24"/>
        </w:rPr>
        <w:t xml:space="preserve">, 2020, </w:t>
      </w:r>
      <w:r w:rsidR="00EA4580" w:rsidRPr="00480CA2">
        <w:rPr>
          <w:rFonts w:ascii="Garamond" w:hAnsi="Garamond" w:cs="Times New Roman"/>
          <w:b/>
          <w:sz w:val="24"/>
          <w:szCs w:val="24"/>
        </w:rPr>
        <w:t>2</w:t>
      </w:r>
      <w:r w:rsidRPr="00480CA2">
        <w:rPr>
          <w:rFonts w:ascii="Garamond" w:hAnsi="Garamond" w:cs="Times New Roman"/>
          <w:b/>
          <w:sz w:val="24"/>
          <w:szCs w:val="24"/>
        </w:rPr>
        <w:t>:00</w:t>
      </w:r>
      <w:r w:rsidR="00EA4580" w:rsidRPr="00480CA2">
        <w:rPr>
          <w:rFonts w:ascii="Garamond" w:hAnsi="Garamond" w:cs="Times New Roman"/>
          <w:b/>
          <w:sz w:val="24"/>
          <w:szCs w:val="24"/>
        </w:rPr>
        <w:t>p</w:t>
      </w:r>
      <w:r w:rsidRPr="00480CA2">
        <w:rPr>
          <w:rFonts w:ascii="Garamond" w:hAnsi="Garamond" w:cs="Times New Roman"/>
          <w:b/>
          <w:sz w:val="24"/>
          <w:szCs w:val="24"/>
        </w:rPr>
        <w:t>m</w:t>
      </w:r>
      <w:r w:rsidR="00480CA2" w:rsidRPr="00480CA2">
        <w:rPr>
          <w:rFonts w:ascii="Garamond" w:hAnsi="Garamond" w:cs="Times New Roman"/>
          <w:b/>
          <w:sz w:val="24"/>
          <w:szCs w:val="24"/>
        </w:rPr>
        <w:t xml:space="preserve"> </w:t>
      </w:r>
    </w:p>
    <w:p w14:paraId="4949ABB8" w14:textId="77777777" w:rsidR="0062225B" w:rsidRPr="00480CA2" w:rsidRDefault="0062225B" w:rsidP="0062225B">
      <w:pPr>
        <w:shd w:val="clear" w:color="auto" w:fill="FFFFFF"/>
        <w:rPr>
          <w:rFonts w:ascii="Garamond" w:hAnsi="Garamond" w:cs="Times New Roman"/>
          <w:sz w:val="24"/>
          <w:szCs w:val="24"/>
        </w:rPr>
      </w:pPr>
      <w:r w:rsidRPr="00480CA2">
        <w:rPr>
          <w:rFonts w:ascii="Garamond" w:hAnsi="Garamond" w:cs="Times New Roman"/>
          <w:sz w:val="24"/>
          <w:szCs w:val="24"/>
        </w:rPr>
        <w:t> </w:t>
      </w:r>
    </w:p>
    <w:p w14:paraId="7A8A5A8A" w14:textId="49959B9D" w:rsidR="0062225B" w:rsidRPr="00480CA2" w:rsidRDefault="0062225B" w:rsidP="00EA4580">
      <w:pPr>
        <w:shd w:val="clear" w:color="auto" w:fill="FFFFFF"/>
        <w:ind w:left="1440" w:hanging="1440"/>
        <w:rPr>
          <w:rFonts w:ascii="Garamond" w:hAnsi="Garamond" w:cs="Times New Roman"/>
          <w:sz w:val="24"/>
          <w:szCs w:val="24"/>
        </w:rPr>
      </w:pPr>
      <w:r w:rsidRPr="00480CA2">
        <w:rPr>
          <w:rFonts w:ascii="Garamond" w:hAnsi="Garamond" w:cs="Times New Roman"/>
          <w:b/>
          <w:bCs/>
          <w:sz w:val="24"/>
          <w:szCs w:val="24"/>
        </w:rPr>
        <w:t>WHERE</w:t>
      </w:r>
      <w:r w:rsidRPr="00480CA2">
        <w:rPr>
          <w:rFonts w:ascii="Garamond" w:hAnsi="Garamond" w:cs="Times New Roman"/>
          <w:sz w:val="24"/>
          <w:szCs w:val="24"/>
        </w:rPr>
        <w:t>:       </w:t>
      </w:r>
      <w:r w:rsidR="00EA4580" w:rsidRPr="00480CA2">
        <w:rPr>
          <w:rFonts w:ascii="Garamond" w:hAnsi="Garamond" w:cs="Times New Roman"/>
          <w:sz w:val="24"/>
          <w:szCs w:val="24"/>
        </w:rPr>
        <w:t>529 14th Street, NW, Suite 800, Washington, DC 20045</w:t>
      </w:r>
    </w:p>
    <w:p w14:paraId="28C04E0E" w14:textId="77777777" w:rsidR="0062225B" w:rsidRPr="00480CA2" w:rsidRDefault="0062225B" w:rsidP="0062225B">
      <w:pPr>
        <w:shd w:val="clear" w:color="auto" w:fill="FFFFFF"/>
        <w:ind w:left="1440" w:hanging="1440"/>
        <w:rPr>
          <w:rFonts w:ascii="Garamond" w:hAnsi="Garamond" w:cs="Times New Roman"/>
          <w:sz w:val="24"/>
          <w:szCs w:val="24"/>
        </w:rPr>
      </w:pPr>
    </w:p>
    <w:p w14:paraId="747F348B" w14:textId="6A4FE70F" w:rsidR="0062225B" w:rsidRPr="00480CA2" w:rsidRDefault="0062225B" w:rsidP="00307121">
      <w:pPr>
        <w:spacing w:after="120"/>
        <w:ind w:left="1440" w:hanging="1440"/>
        <w:rPr>
          <w:rFonts w:ascii="Garamond" w:eastAsia="Times New Roman" w:hAnsi="Garamond" w:cs="Times New Roman"/>
          <w:bCs/>
          <w:sz w:val="24"/>
          <w:szCs w:val="24"/>
        </w:rPr>
      </w:pPr>
      <w:r w:rsidRPr="00480CA2">
        <w:rPr>
          <w:rFonts w:ascii="Garamond" w:hAnsi="Garamond" w:cs="Times New Roman"/>
          <w:b/>
          <w:bCs/>
          <w:sz w:val="24"/>
          <w:szCs w:val="24"/>
        </w:rPr>
        <w:lastRenderedPageBreak/>
        <w:t xml:space="preserve">RSVP:  </w:t>
      </w:r>
      <w:r w:rsidRPr="00480CA2">
        <w:rPr>
          <w:rFonts w:ascii="Garamond" w:hAnsi="Garamond" w:cs="Times New Roman"/>
          <w:b/>
          <w:bCs/>
          <w:sz w:val="24"/>
          <w:szCs w:val="24"/>
        </w:rPr>
        <w:tab/>
      </w:r>
      <w:r w:rsidRPr="00480CA2">
        <w:rPr>
          <w:rFonts w:ascii="Garamond" w:hAnsi="Garamond" w:cs="Times New Roman"/>
          <w:sz w:val="24"/>
          <w:szCs w:val="24"/>
        </w:rPr>
        <w:t xml:space="preserve">Interested journalists should </w:t>
      </w:r>
      <w:r w:rsidR="00EA4580" w:rsidRPr="00480CA2">
        <w:rPr>
          <w:rFonts w:ascii="Garamond" w:hAnsi="Garamond" w:cs="Times New Roman"/>
          <w:sz w:val="24"/>
          <w:szCs w:val="24"/>
        </w:rPr>
        <w:t>RSVP</w:t>
      </w:r>
      <w:r w:rsidRPr="00480CA2">
        <w:rPr>
          <w:rFonts w:ascii="Garamond" w:hAnsi="Garamond" w:cs="Times New Roman"/>
          <w:sz w:val="24"/>
          <w:szCs w:val="24"/>
        </w:rPr>
        <w:t xml:space="preserve"> to </w:t>
      </w:r>
      <w:hyperlink r:id="rId8" w:history="1">
        <w:r w:rsidRPr="00480CA2">
          <w:rPr>
            <w:rStyle w:val="Hyperlink"/>
            <w:rFonts w:ascii="Garamond" w:hAnsi="Garamond" w:cs="Times New Roman"/>
            <w:sz w:val="24"/>
            <w:szCs w:val="24"/>
          </w:rPr>
          <w:t>DCFPC@state.gov</w:t>
        </w:r>
      </w:hyperlink>
      <w:r w:rsidRPr="00480CA2">
        <w:rPr>
          <w:rStyle w:val="Hyperlink"/>
          <w:rFonts w:ascii="Garamond" w:hAnsi="Garamond" w:cs="Times New Roman"/>
          <w:color w:val="auto"/>
          <w:sz w:val="24"/>
          <w:szCs w:val="24"/>
          <w:u w:val="none"/>
        </w:rPr>
        <w:t xml:space="preserve">.  </w:t>
      </w:r>
      <w:r w:rsidRPr="00480CA2">
        <w:rPr>
          <w:rFonts w:ascii="Garamond" w:eastAsia="Times New Roman" w:hAnsi="Garamond" w:cs="Times New Roman"/>
          <w:b/>
          <w:bCs/>
          <w:sz w:val="24"/>
          <w:szCs w:val="24"/>
        </w:rPr>
        <w:t xml:space="preserve">Please Note: This event is for FPC credentialed media only.  </w:t>
      </w:r>
    </w:p>
    <w:p w14:paraId="62828164" w14:textId="77777777" w:rsidR="00A01174" w:rsidRPr="00480CA2" w:rsidRDefault="0062225B" w:rsidP="00A01174">
      <w:pPr>
        <w:pStyle w:val="NormalWeb"/>
        <w:rPr>
          <w:rFonts w:ascii="Garamond" w:hAnsi="Garamond"/>
        </w:rPr>
      </w:pPr>
      <w:r w:rsidRPr="00480CA2">
        <w:rPr>
          <w:rFonts w:ascii="Garamond" w:hAnsi="Garamond"/>
          <w:b/>
          <w:bCs/>
        </w:rPr>
        <w:t>BACKGROUND: </w:t>
      </w:r>
      <w:r w:rsidRPr="00480CA2">
        <w:rPr>
          <w:rFonts w:ascii="Garamond" w:hAnsi="Garamond"/>
        </w:rPr>
        <w:t xml:space="preserve"> </w:t>
      </w:r>
      <w:r w:rsidR="00A01174" w:rsidRPr="00480CA2">
        <w:rPr>
          <w:rFonts w:ascii="Garamond" w:hAnsi="Garamond"/>
        </w:rPr>
        <w:t xml:space="preserve">The </w:t>
      </w:r>
      <w:hyperlink r:id="rId9" w:history="1">
        <w:r w:rsidR="00A01174" w:rsidRPr="00480CA2">
          <w:rPr>
            <w:rStyle w:val="Hyperlink"/>
            <w:rFonts w:ascii="Garamond" w:hAnsi="Garamond"/>
          </w:rPr>
          <w:t>Federal Election Commission (FEC)</w:t>
        </w:r>
      </w:hyperlink>
      <w:r w:rsidR="00A01174" w:rsidRPr="00480CA2">
        <w:rPr>
          <w:rFonts w:ascii="Garamond" w:hAnsi="Garamond"/>
        </w:rPr>
        <w:t xml:space="preserve"> is the independent regulatory agency charged with administering and enforcing the federal campaign finance law. The FEC has jurisdiction over the financing of campaigns for the U.S. House, Senate, Presidency and the Vice Presidency.</w:t>
      </w:r>
    </w:p>
    <w:p w14:paraId="4E4D75B7" w14:textId="39789896" w:rsidR="00A01174" w:rsidRPr="00480CA2" w:rsidRDefault="00A01174" w:rsidP="00A01174">
      <w:pPr>
        <w:pStyle w:val="NormalWeb"/>
        <w:spacing w:before="120" w:beforeAutospacing="0" w:after="0" w:afterAutospacing="0"/>
        <w:rPr>
          <w:rFonts w:ascii="Garamond" w:hAnsi="Garamond"/>
        </w:rPr>
      </w:pPr>
      <w:r w:rsidRPr="00480CA2">
        <w:rPr>
          <w:rFonts w:ascii="Garamond" w:hAnsi="Garamond"/>
        </w:rPr>
        <w:t>Federal campaign finance law covers three broad subjects:</w:t>
      </w:r>
    </w:p>
    <w:p w14:paraId="0CA9C1A1" w14:textId="77777777" w:rsidR="00A01174" w:rsidRPr="00480CA2" w:rsidRDefault="00A01174" w:rsidP="00A01174">
      <w:pPr>
        <w:pStyle w:val="NormalWeb"/>
        <w:spacing w:before="120" w:beforeAutospacing="0" w:after="0" w:afterAutospacing="0"/>
        <w:rPr>
          <w:rFonts w:ascii="Garamond" w:hAnsi="Garamond"/>
        </w:rPr>
      </w:pPr>
      <w:r w:rsidRPr="00480CA2">
        <w:rPr>
          <w:rFonts w:ascii="Garamond" w:hAnsi="Garamond"/>
        </w:rPr>
        <w:t>•</w:t>
      </w:r>
      <w:r w:rsidRPr="00480CA2">
        <w:rPr>
          <w:rFonts w:ascii="Garamond" w:hAnsi="Garamond"/>
        </w:rPr>
        <w:tab/>
        <w:t>Public disclosure of funds raised and spent to influence federal elections;</w:t>
      </w:r>
    </w:p>
    <w:p w14:paraId="6775F04A" w14:textId="77777777" w:rsidR="00A01174" w:rsidRPr="00480CA2" w:rsidRDefault="00A01174" w:rsidP="00A01174">
      <w:pPr>
        <w:pStyle w:val="NormalWeb"/>
        <w:spacing w:before="120" w:beforeAutospacing="0" w:after="0" w:afterAutospacing="0"/>
        <w:rPr>
          <w:rFonts w:ascii="Garamond" w:hAnsi="Garamond"/>
        </w:rPr>
      </w:pPr>
      <w:r w:rsidRPr="00480CA2">
        <w:rPr>
          <w:rFonts w:ascii="Garamond" w:hAnsi="Garamond"/>
        </w:rPr>
        <w:t>•</w:t>
      </w:r>
      <w:r w:rsidRPr="00480CA2">
        <w:rPr>
          <w:rFonts w:ascii="Garamond" w:hAnsi="Garamond"/>
        </w:rPr>
        <w:tab/>
        <w:t xml:space="preserve">Restrictions on contributions and expenditures made to influence federal elections; and </w:t>
      </w:r>
    </w:p>
    <w:p w14:paraId="32902691" w14:textId="77777777" w:rsidR="00A01174" w:rsidRPr="00480CA2" w:rsidRDefault="00A01174" w:rsidP="00A01174">
      <w:pPr>
        <w:pStyle w:val="NormalWeb"/>
        <w:spacing w:before="120" w:beforeAutospacing="0" w:after="0" w:afterAutospacing="0"/>
        <w:rPr>
          <w:rFonts w:ascii="Garamond" w:hAnsi="Garamond"/>
        </w:rPr>
      </w:pPr>
      <w:r w:rsidRPr="00480CA2">
        <w:rPr>
          <w:rFonts w:ascii="Garamond" w:hAnsi="Garamond"/>
        </w:rPr>
        <w:t>•</w:t>
      </w:r>
      <w:r w:rsidRPr="00480CA2">
        <w:rPr>
          <w:rFonts w:ascii="Garamond" w:hAnsi="Garamond"/>
        </w:rPr>
        <w:tab/>
        <w:t>The public financing of presidential campaigns</w:t>
      </w:r>
    </w:p>
    <w:p w14:paraId="105E329B" w14:textId="06E08975" w:rsidR="0062225B" w:rsidRPr="00480CA2" w:rsidRDefault="00297F82" w:rsidP="00A01174">
      <w:pPr>
        <w:pStyle w:val="NormalWeb"/>
        <w:rPr>
          <w:rFonts w:ascii="Garamond" w:hAnsi="Garamond"/>
        </w:rPr>
      </w:pPr>
      <w:hyperlink r:id="rId10" w:history="1">
        <w:r w:rsidR="00A01174" w:rsidRPr="00480CA2">
          <w:rPr>
            <w:rStyle w:val="Hyperlink"/>
            <w:rFonts w:ascii="Garamond" w:hAnsi="Garamond"/>
          </w:rPr>
          <w:t>Commissioner Weintraub</w:t>
        </w:r>
      </w:hyperlink>
      <w:r w:rsidR="00A01174" w:rsidRPr="00480CA2">
        <w:rPr>
          <w:rFonts w:ascii="Garamond" w:hAnsi="Garamond"/>
        </w:rPr>
        <w:t xml:space="preserve"> will brief on campaign-finance law enforcement, </w:t>
      </w:r>
      <w:r>
        <w:rPr>
          <w:rFonts w:ascii="Garamond" w:hAnsi="Garamond"/>
        </w:rPr>
        <w:t xml:space="preserve">the current state of the FEC, </w:t>
      </w:r>
      <w:bookmarkStart w:id="1" w:name="_GoBack"/>
      <w:bookmarkEnd w:id="1"/>
      <w:r w:rsidR="00A01174" w:rsidRPr="00480CA2">
        <w:rPr>
          <w:rFonts w:ascii="Garamond" w:hAnsi="Garamond"/>
        </w:rPr>
        <w:t>preventing corruption and “dark-money” spending, disclosure, foreign influence, and other topics pertinent to campaign finance in the 2020 elections.</w:t>
      </w:r>
      <w:r>
        <w:rPr>
          <w:rFonts w:ascii="Garamond" w:hAnsi="Garamond"/>
        </w:rPr>
        <w:pict w14:anchorId="264DFFA1">
          <v:rect id="_x0000_i1026" style="width:468pt;height:1.5pt" o:hrstd="t" o:hr="t" fillcolor="#a0a0a0" stroked="f"/>
        </w:pict>
      </w:r>
    </w:p>
    <w:p w14:paraId="08C80E46" w14:textId="77777777" w:rsidR="0062225B" w:rsidRPr="00480CA2" w:rsidRDefault="0062225B" w:rsidP="0062225B">
      <w:pPr>
        <w:spacing w:before="120"/>
        <w:rPr>
          <w:rFonts w:ascii="Garamond" w:hAnsi="Garamond"/>
        </w:rPr>
      </w:pPr>
      <w:r w:rsidRPr="00480CA2">
        <w:rPr>
          <w:rStyle w:val="Hyperlink"/>
          <w:rFonts w:ascii="Garamond" w:hAnsi="Garamond" w:cs="Times New Roman"/>
          <w:color w:val="auto"/>
          <w:sz w:val="24"/>
          <w:szCs w:val="24"/>
          <w:u w:val="none"/>
        </w:rPr>
        <w:lastRenderedPageBreak/>
        <w:t xml:space="preserve">NOTE:  All briefings are subject to change.  Please call (202) 504-6300 or visit the </w:t>
      </w:r>
      <w:hyperlink r:id="rId11" w:history="1">
        <w:r w:rsidRPr="00480CA2">
          <w:rPr>
            <w:rStyle w:val="Hyperlink"/>
            <w:rFonts w:ascii="Garamond" w:hAnsi="Garamond" w:cs="Times New Roman"/>
            <w:sz w:val="24"/>
            <w:szCs w:val="24"/>
          </w:rPr>
          <w:t>FPC website</w:t>
        </w:r>
      </w:hyperlink>
      <w:r w:rsidRPr="00480CA2">
        <w:rPr>
          <w:rStyle w:val="Hyperlink"/>
          <w:rFonts w:ascii="Garamond" w:hAnsi="Garamond" w:cs="Times New Roman"/>
          <w:color w:val="auto"/>
          <w:sz w:val="24"/>
          <w:szCs w:val="24"/>
          <w:u w:val="none"/>
        </w:rPr>
        <w:t xml:space="preserve"> for the latest information on this and other FPC programs.</w:t>
      </w:r>
      <w:r w:rsidRPr="00480CA2">
        <w:rPr>
          <w:rStyle w:val="Hyperlink"/>
          <w:rFonts w:ascii="Garamond" w:hAnsi="Garamond" w:cs="Times New Roman"/>
          <w:color w:val="auto"/>
          <w:sz w:val="24"/>
          <w:szCs w:val="24"/>
          <w:u w:val="none"/>
        </w:rPr>
        <w:br/>
      </w:r>
      <w:r w:rsidR="00297F82">
        <w:rPr>
          <w:rFonts w:ascii="Garamond" w:hAnsi="Garamond"/>
        </w:rPr>
        <w:pict w14:anchorId="19548BF2">
          <v:rect id="_x0000_i1027" style="width:468pt;height:1.5pt" o:hrstd="t" o:hr="t" fillcolor="#a0a0a0" stroked="f"/>
        </w:pict>
      </w:r>
    </w:p>
    <w:p w14:paraId="7DD83C1D" w14:textId="77777777" w:rsidR="0062225B" w:rsidRPr="00480CA2" w:rsidRDefault="0062225B" w:rsidP="0062225B">
      <w:pPr>
        <w:shd w:val="clear" w:color="auto" w:fill="FFFFFF"/>
        <w:rPr>
          <w:rStyle w:val="Hyperlink"/>
          <w:rFonts w:ascii="Garamond" w:hAnsi="Garamond" w:cs="Times New Roman"/>
          <w:color w:val="auto"/>
          <w:sz w:val="24"/>
          <w:szCs w:val="24"/>
          <w:u w:val="none"/>
        </w:rPr>
      </w:pPr>
    </w:p>
    <w:p w14:paraId="6B871693" w14:textId="77777777" w:rsidR="0062225B" w:rsidRPr="00480CA2" w:rsidRDefault="0062225B" w:rsidP="0062225B">
      <w:pPr>
        <w:shd w:val="clear" w:color="auto" w:fill="FFFFFF"/>
        <w:rPr>
          <w:rStyle w:val="Hyperlink"/>
          <w:rFonts w:ascii="Garamond" w:hAnsi="Garamond" w:cs="Times New Roman"/>
          <w:color w:val="auto"/>
          <w:sz w:val="24"/>
          <w:szCs w:val="24"/>
          <w:u w:val="none"/>
        </w:rPr>
      </w:pPr>
      <w:r w:rsidRPr="00480CA2">
        <w:rPr>
          <w:rStyle w:val="Hyperlink"/>
          <w:rFonts w:ascii="Garamond" w:hAnsi="Garamond" w:cs="Times New Roman"/>
          <w:color w:val="auto"/>
          <w:sz w:val="24"/>
          <w:szCs w:val="24"/>
          <w:u w:val="none"/>
        </w:rPr>
        <w:t>Washington Foreign Press Center</w:t>
      </w:r>
    </w:p>
    <w:p w14:paraId="3879F0ED" w14:textId="77777777" w:rsidR="0062225B" w:rsidRPr="00480CA2" w:rsidRDefault="0062225B" w:rsidP="0062225B">
      <w:pPr>
        <w:shd w:val="clear" w:color="auto" w:fill="FFFFFF"/>
        <w:rPr>
          <w:rStyle w:val="Hyperlink"/>
          <w:rFonts w:ascii="Garamond" w:hAnsi="Garamond" w:cs="Times New Roman"/>
          <w:color w:val="auto"/>
          <w:sz w:val="24"/>
          <w:szCs w:val="24"/>
          <w:u w:val="none"/>
        </w:rPr>
      </w:pPr>
      <w:r w:rsidRPr="00480CA2">
        <w:rPr>
          <w:rStyle w:val="Hyperlink"/>
          <w:rFonts w:ascii="Garamond" w:hAnsi="Garamond" w:cs="Times New Roman"/>
          <w:color w:val="auto"/>
          <w:sz w:val="24"/>
          <w:szCs w:val="24"/>
          <w:u w:val="none"/>
        </w:rPr>
        <w:t xml:space="preserve">National Press Building </w:t>
      </w:r>
    </w:p>
    <w:p w14:paraId="391C80C0" w14:textId="77777777" w:rsidR="0062225B" w:rsidRPr="00480CA2" w:rsidRDefault="0062225B" w:rsidP="0062225B">
      <w:pPr>
        <w:shd w:val="clear" w:color="auto" w:fill="FFFFFF"/>
        <w:rPr>
          <w:rStyle w:val="Hyperlink"/>
          <w:rFonts w:ascii="Garamond" w:hAnsi="Garamond" w:cs="Times New Roman"/>
          <w:color w:val="auto"/>
          <w:sz w:val="24"/>
          <w:szCs w:val="24"/>
          <w:u w:val="none"/>
        </w:rPr>
      </w:pPr>
      <w:r w:rsidRPr="00480CA2">
        <w:rPr>
          <w:rStyle w:val="Hyperlink"/>
          <w:rFonts w:ascii="Garamond" w:hAnsi="Garamond" w:cs="Times New Roman"/>
          <w:color w:val="auto"/>
          <w:sz w:val="24"/>
          <w:szCs w:val="24"/>
          <w:u w:val="none"/>
        </w:rPr>
        <w:t>529 14th Street, NW, Suite 800</w:t>
      </w:r>
    </w:p>
    <w:p w14:paraId="158418A0" w14:textId="77777777" w:rsidR="0062225B" w:rsidRPr="00480CA2" w:rsidRDefault="0062225B" w:rsidP="0062225B">
      <w:pPr>
        <w:shd w:val="clear" w:color="auto" w:fill="FFFFFF"/>
        <w:rPr>
          <w:rStyle w:val="Hyperlink"/>
          <w:rFonts w:ascii="Garamond" w:hAnsi="Garamond" w:cs="Times New Roman"/>
          <w:color w:val="auto"/>
          <w:sz w:val="24"/>
          <w:szCs w:val="24"/>
          <w:u w:val="none"/>
        </w:rPr>
      </w:pPr>
      <w:r w:rsidRPr="00480CA2">
        <w:rPr>
          <w:rStyle w:val="Hyperlink"/>
          <w:rFonts w:ascii="Garamond" w:hAnsi="Garamond" w:cs="Times New Roman"/>
          <w:color w:val="auto"/>
          <w:sz w:val="24"/>
          <w:szCs w:val="24"/>
          <w:u w:val="none"/>
        </w:rPr>
        <w:t xml:space="preserve">Washington, DC  20045 </w:t>
      </w:r>
    </w:p>
    <w:p w14:paraId="07B1618F" w14:textId="77777777" w:rsidR="0062225B" w:rsidRPr="00480CA2" w:rsidRDefault="0062225B" w:rsidP="0062225B">
      <w:pPr>
        <w:rPr>
          <w:rStyle w:val="Hyperlink"/>
          <w:rFonts w:ascii="Garamond" w:hAnsi="Garamond"/>
          <w:color w:val="000000"/>
          <w:u w:val="none"/>
        </w:rPr>
      </w:pPr>
      <w:r w:rsidRPr="00480CA2">
        <w:rPr>
          <w:rStyle w:val="Hyperlink"/>
          <w:rFonts w:ascii="Garamond" w:hAnsi="Garamond" w:cs="Times New Roman"/>
          <w:color w:val="auto"/>
          <w:sz w:val="24"/>
          <w:szCs w:val="24"/>
          <w:u w:val="none"/>
        </w:rPr>
        <w:t xml:space="preserve">Phone: (202) 504-6300 </w:t>
      </w:r>
      <w:r w:rsidRPr="00480CA2">
        <w:rPr>
          <w:rStyle w:val="Hyperlink"/>
          <w:rFonts w:ascii="Garamond" w:hAnsi="Garamond" w:cs="Times New Roman"/>
          <w:color w:val="auto"/>
          <w:sz w:val="24"/>
          <w:szCs w:val="24"/>
          <w:u w:val="none"/>
        </w:rPr>
        <w:br/>
      </w:r>
      <w:r w:rsidRPr="00480CA2">
        <w:rPr>
          <w:rStyle w:val="Hyperlink"/>
          <w:rFonts w:ascii="Garamond" w:hAnsi="Garamond" w:cs="Times New Roman"/>
          <w:color w:val="auto"/>
          <w:sz w:val="24"/>
          <w:szCs w:val="24"/>
          <w:u w:val="none"/>
        </w:rPr>
        <w:br/>
      </w:r>
      <w:r w:rsidRPr="00480CA2">
        <w:rPr>
          <w:rFonts w:ascii="Garamond" w:eastAsia="Calibri" w:hAnsi="Garamond"/>
          <w:noProof/>
          <w:color w:val="1F497D"/>
          <w:lang w:eastAsia="zh-CN"/>
        </w:rPr>
        <w:drawing>
          <wp:inline distT="0" distB="0" distL="0" distR="0" wp14:anchorId="5B898F31" wp14:editId="47472131">
            <wp:extent cx="228600" cy="228600"/>
            <wp:effectExtent l="0" t="0" r="0" b="0"/>
            <wp:docPr id="4" name="Picture 4" descr="cid:image004.png@01D050F4.83194CA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050F4.83194CA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80CA2">
        <w:rPr>
          <w:rFonts w:ascii="Garamond" w:hAnsi="Garamond"/>
          <w:noProof/>
          <w:lang w:eastAsia="zh-CN"/>
        </w:rPr>
        <w:drawing>
          <wp:inline distT="0" distB="0" distL="0" distR="0" wp14:anchorId="0ED13F34" wp14:editId="0C725EAC">
            <wp:extent cx="228600" cy="228600"/>
            <wp:effectExtent l="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80CA2">
        <w:rPr>
          <w:rFonts w:ascii="Garamond" w:eastAsia="Calibri" w:hAnsi="Garamond"/>
          <w:noProof/>
          <w:color w:val="0000FF"/>
          <w:lang w:eastAsia="zh-CN"/>
        </w:rPr>
        <w:drawing>
          <wp:inline distT="0" distB="0" distL="0" distR="0" wp14:anchorId="1AA6A97B" wp14:editId="06C0819E">
            <wp:extent cx="228600" cy="228600"/>
            <wp:effectExtent l="0" t="0" r="0" b="0"/>
            <wp:docPr id="2" name="Picture 2" descr="cid:image004.png@01CF5314.69A33A30">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4.png@01CF5314.69A33A30">
                      <a:hlinkClick r:id="rId15" tooltip="Faceboo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80CA2">
        <w:rPr>
          <w:rFonts w:ascii="Garamond" w:eastAsia="Calibri" w:hAnsi="Garamond"/>
          <w:noProof/>
          <w:color w:val="0000FF"/>
          <w:lang w:eastAsia="zh-CN"/>
        </w:rPr>
        <w:drawing>
          <wp:inline distT="0" distB="0" distL="0" distR="0" wp14:anchorId="22394B23" wp14:editId="0B045529">
            <wp:extent cx="228600" cy="228600"/>
            <wp:effectExtent l="0" t="0" r="0" b="0"/>
            <wp:docPr id="6" name="Picture 6" descr="cid:image001.png@01CF5314.69A33A30">
              <a:hlinkClick xmlns:a="http://schemas.openxmlformats.org/drawingml/2006/main" r:id="rId17"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5314.69A33A30">
                      <a:hlinkClick r:id="rId17" tooltip="Twitter"/>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bookmarkEnd w:id="0"/>
    <w:p w14:paraId="3AF85D9A" w14:textId="77777777" w:rsidR="0062225B" w:rsidRPr="00480CA2" w:rsidRDefault="0062225B">
      <w:pPr>
        <w:rPr>
          <w:rFonts w:ascii="Garamond" w:hAnsi="Garamond"/>
        </w:rPr>
      </w:pPr>
    </w:p>
    <w:sectPr w:rsidR="0062225B" w:rsidRPr="00480C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8F9EC" w14:textId="77777777" w:rsidR="003504E8" w:rsidRDefault="003504E8" w:rsidP="003504E8">
      <w:r>
        <w:separator/>
      </w:r>
    </w:p>
  </w:endnote>
  <w:endnote w:type="continuationSeparator" w:id="0">
    <w:p w14:paraId="236FD9CA" w14:textId="77777777" w:rsidR="003504E8" w:rsidRDefault="003504E8" w:rsidP="0035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B866" w14:textId="77777777" w:rsidR="003504E8" w:rsidRDefault="003504E8" w:rsidP="003504E8">
      <w:r>
        <w:separator/>
      </w:r>
    </w:p>
  </w:footnote>
  <w:footnote w:type="continuationSeparator" w:id="0">
    <w:p w14:paraId="5A29DAE2" w14:textId="77777777" w:rsidR="003504E8" w:rsidRDefault="003504E8" w:rsidP="00350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5B"/>
    <w:rsid w:val="000A2F07"/>
    <w:rsid w:val="00297F82"/>
    <w:rsid w:val="00307121"/>
    <w:rsid w:val="003504E8"/>
    <w:rsid w:val="00480CA2"/>
    <w:rsid w:val="004B4AB2"/>
    <w:rsid w:val="0062225B"/>
    <w:rsid w:val="00684B41"/>
    <w:rsid w:val="006F1327"/>
    <w:rsid w:val="0083668C"/>
    <w:rsid w:val="00A01174"/>
    <w:rsid w:val="00A815B5"/>
    <w:rsid w:val="00B4033F"/>
    <w:rsid w:val="00DC17FE"/>
    <w:rsid w:val="00E5196A"/>
    <w:rsid w:val="00E96F25"/>
    <w:rsid w:val="00EA4580"/>
    <w:rsid w:val="00F20131"/>
    <w:rsid w:val="00F31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2D25B"/>
  <w15:chartTrackingRefBased/>
  <w15:docId w15:val="{8E3246AC-832D-4B09-9F10-BF1CD8F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2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25B"/>
    <w:rPr>
      <w:color w:val="0000FF"/>
      <w:u w:val="single"/>
    </w:rPr>
  </w:style>
  <w:style w:type="paragraph" w:styleId="NormalWeb">
    <w:name w:val="Normal (Web)"/>
    <w:basedOn w:val="Normal"/>
    <w:uiPriority w:val="99"/>
    <w:unhideWhenUsed/>
    <w:rsid w:val="0062225B"/>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2225B"/>
    <w:rPr>
      <w:color w:val="954F72" w:themeColor="followedHyperlink"/>
      <w:u w:val="single"/>
    </w:rPr>
  </w:style>
  <w:style w:type="character" w:customStyle="1" w:styleId="UnresolvedMention">
    <w:name w:val="Unresolved Mention"/>
    <w:basedOn w:val="DefaultParagraphFont"/>
    <w:uiPriority w:val="99"/>
    <w:semiHidden/>
    <w:unhideWhenUsed/>
    <w:rsid w:val="00EA4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FPC@state.gov?subject=RSVP%20to%20election%20day%20tour" TargetMode="External"/><Relationship Id="rId13" Type="http://schemas.openxmlformats.org/officeDocument/2006/relationships/hyperlink" Target="https://www.youtube.com/playlist?list=PLNxLozf2cP4tkSJyUbmlxTE1bVXv27-8p" TargetMode="External"/><Relationship Id="rId1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fec.gov/about/leadership-and-structure/ellen-l-weintraub/" TargetMode="External"/><Relationship Id="rId12" Type="http://schemas.openxmlformats.org/officeDocument/2006/relationships/image" Target="media/image2.png"/><Relationship Id="rId17" Type="http://schemas.openxmlformats.org/officeDocument/2006/relationships/hyperlink" Target="https://twitter.com/ForeignPressCtr"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pc.state.gov/" TargetMode="External"/><Relationship Id="rId5" Type="http://schemas.openxmlformats.org/officeDocument/2006/relationships/endnotes" Target="endnotes.xml"/><Relationship Id="rId15" Type="http://schemas.openxmlformats.org/officeDocument/2006/relationships/hyperlink" Target="https://www.facebook.com/USDoS.FPC" TargetMode="External"/><Relationship Id="rId10" Type="http://schemas.openxmlformats.org/officeDocument/2006/relationships/hyperlink" Target="https://www.fec.gov/about/leadership-and-structure/ellen-l-weintraub/"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ec.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Bryce A</dc:creator>
  <cp:keywords/>
  <dc:description/>
  <cp:lastModifiedBy>Johnson, Bryce A</cp:lastModifiedBy>
  <cp:revision>3</cp:revision>
  <dcterms:created xsi:type="dcterms:W3CDTF">2020-03-04T13:53:00Z</dcterms:created>
  <dcterms:modified xsi:type="dcterms:W3CDTF">2020-03-04T14:20:00Z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JohnsonBA@state.gov</vt:lpwstr>
  </property>
  <property fmtid="{D5CDD505-2E9C-101B-9397-08002B2CF9AE}" pid="5" name="MSIP_Label_1665d9ee-429a-4d5f-97cc-cfb56e044a6e_SetDate">
    <vt:lpwstr>2020-02-19T20:02:45.5187864Z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17f1e26b-97e5-4e48-8ae4-8958e5b34e36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_DocHome">
    <vt:i4>614769477</vt:i4>
  </property>
</Properties>
</file>